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1B365" w14:textId="2F64E756" w:rsidR="00000000" w:rsidRDefault="00477DBD">
      <w:pPr>
        <w:rPr>
          <w:rtl/>
        </w:rPr>
      </w:pPr>
      <w:r>
        <w:rPr>
          <w:rFonts w:hint="cs"/>
          <w:rtl/>
        </w:rPr>
        <w:t>ב"ה</w:t>
      </w:r>
      <w:r w:rsidR="008F4678">
        <w:rPr>
          <w:rFonts w:hint="cs"/>
          <w:rtl/>
        </w:rPr>
        <w:t xml:space="preserve">, כסלו </w:t>
      </w:r>
      <w:proofErr w:type="spellStart"/>
      <w:r w:rsidR="008F4678">
        <w:rPr>
          <w:rFonts w:hint="cs"/>
          <w:rtl/>
        </w:rPr>
        <w:t>תשפ'א</w:t>
      </w:r>
      <w:proofErr w:type="spellEnd"/>
      <w:r>
        <w:rPr>
          <w:rFonts w:hint="cs"/>
          <w:rtl/>
        </w:rPr>
        <w:t xml:space="preserve"> </w:t>
      </w:r>
    </w:p>
    <w:p w14:paraId="35608373" w14:textId="2CD108C8" w:rsidR="00F561B2" w:rsidRDefault="00F561B2" w:rsidP="00F561B2">
      <w:pPr>
        <w:spacing w:line="360" w:lineRule="auto"/>
        <w:ind w:left="172" w:hanging="360"/>
        <w:rPr>
          <w:rFonts w:cs="David"/>
          <w:b/>
          <w:bCs/>
          <w:sz w:val="28"/>
          <w:szCs w:val="28"/>
          <w:rtl/>
        </w:rPr>
      </w:pPr>
    </w:p>
    <w:p w14:paraId="6A4AA224" w14:textId="7382CFAD" w:rsidR="00D265EA" w:rsidRDefault="00D265EA" w:rsidP="00F561B2">
      <w:pPr>
        <w:spacing w:line="360" w:lineRule="auto"/>
        <w:ind w:left="172" w:hanging="360"/>
        <w:rPr>
          <w:rFonts w:cs="David"/>
          <w:b/>
          <w:bCs/>
          <w:sz w:val="28"/>
          <w:szCs w:val="28"/>
          <w:rtl/>
        </w:rPr>
      </w:pPr>
      <w:r>
        <w:rPr>
          <w:rFonts w:cs="David" w:hint="cs"/>
          <w:b/>
          <w:bCs/>
          <w:sz w:val="28"/>
          <w:szCs w:val="28"/>
          <w:rtl/>
        </w:rPr>
        <w:t>על תפילתו של הרב נריה זצ"ל</w:t>
      </w:r>
    </w:p>
    <w:p w14:paraId="2125F0B6" w14:textId="702F140C" w:rsidR="007D559C" w:rsidRDefault="007D559C" w:rsidP="007D559C">
      <w:pPr>
        <w:spacing w:line="360" w:lineRule="auto"/>
        <w:jc w:val="both"/>
        <w:rPr>
          <w:rFonts w:cs="David"/>
          <w:sz w:val="28"/>
          <w:szCs w:val="28"/>
          <w:rtl/>
        </w:rPr>
      </w:pPr>
      <w:r>
        <w:rPr>
          <w:rFonts w:cs="David" w:hint="cs"/>
          <w:sz w:val="28"/>
          <w:szCs w:val="28"/>
          <w:rtl/>
        </w:rPr>
        <w:t>מתורתו למדנו על ה</w:t>
      </w:r>
      <w:r>
        <w:rPr>
          <w:rFonts w:cs="David"/>
          <w:sz w:val="28"/>
          <w:szCs w:val="28"/>
          <w:rtl/>
        </w:rPr>
        <w:t xml:space="preserve">שליחות הגדולה המוטלת על כתפינו, </w:t>
      </w:r>
      <w:r>
        <w:rPr>
          <w:rFonts w:cs="David" w:hint="cs"/>
          <w:sz w:val="28"/>
          <w:szCs w:val="28"/>
          <w:rtl/>
        </w:rPr>
        <w:t xml:space="preserve"> לפעול להגשמת </w:t>
      </w:r>
      <w:proofErr w:type="spellStart"/>
      <w:r>
        <w:rPr>
          <w:rFonts w:cs="David" w:hint="cs"/>
          <w:sz w:val="28"/>
          <w:szCs w:val="28"/>
          <w:rtl/>
        </w:rPr>
        <w:t>חזון</w:t>
      </w:r>
      <w:proofErr w:type="spellEnd"/>
      <w:r>
        <w:rPr>
          <w:rFonts w:cs="David"/>
          <w:sz w:val="28"/>
          <w:szCs w:val="28"/>
          <w:rtl/>
        </w:rPr>
        <w:t xml:space="preserve"> </w:t>
      </w:r>
      <w:r>
        <w:rPr>
          <w:rFonts w:cs="David" w:hint="cs"/>
          <w:sz w:val="28"/>
          <w:szCs w:val="28"/>
          <w:rtl/>
        </w:rPr>
        <w:t xml:space="preserve">גאולת </w:t>
      </w:r>
      <w:r>
        <w:rPr>
          <w:rFonts w:cs="David"/>
          <w:sz w:val="28"/>
          <w:szCs w:val="28"/>
          <w:rtl/>
        </w:rPr>
        <w:t>עם ישראל</w:t>
      </w:r>
      <w:r>
        <w:rPr>
          <w:rFonts w:cs="David" w:hint="cs"/>
          <w:sz w:val="28"/>
          <w:szCs w:val="28"/>
          <w:rtl/>
        </w:rPr>
        <w:t xml:space="preserve"> החי לאור תורתו בכל מרחבי ארצו. </w:t>
      </w:r>
      <w:r w:rsidR="003603B5">
        <w:rPr>
          <w:rFonts w:cs="David" w:hint="cs"/>
          <w:sz w:val="28"/>
          <w:szCs w:val="28"/>
          <w:rtl/>
        </w:rPr>
        <w:t>כשם שלמדנו ממנו את תורת ארץ ישראל, כ</w:t>
      </w:r>
      <w:r w:rsidR="00790E67">
        <w:rPr>
          <w:rFonts w:cs="David" w:hint="cs"/>
          <w:sz w:val="28"/>
          <w:szCs w:val="28"/>
          <w:rtl/>
        </w:rPr>
        <w:t>ך</w:t>
      </w:r>
      <w:r w:rsidR="003603B5">
        <w:rPr>
          <w:rFonts w:cs="David" w:hint="cs"/>
          <w:sz w:val="28"/>
          <w:szCs w:val="28"/>
          <w:rtl/>
        </w:rPr>
        <w:t xml:space="preserve"> </w:t>
      </w:r>
      <w:r w:rsidR="00790E67">
        <w:rPr>
          <w:rFonts w:cs="David" w:hint="cs"/>
          <w:sz w:val="28"/>
          <w:szCs w:val="28"/>
          <w:rtl/>
        </w:rPr>
        <w:t xml:space="preserve">גם </w:t>
      </w:r>
      <w:r w:rsidR="003603B5">
        <w:rPr>
          <w:rFonts w:cs="David" w:hint="cs"/>
          <w:sz w:val="28"/>
          <w:szCs w:val="28"/>
          <w:rtl/>
        </w:rPr>
        <w:t xml:space="preserve">למדנו ממנו את תפילת ארץ ישראל. </w:t>
      </w:r>
      <w:r w:rsidR="000F5224">
        <w:rPr>
          <w:rFonts w:cs="David" w:hint="cs"/>
          <w:sz w:val="28"/>
          <w:szCs w:val="28"/>
          <w:rtl/>
        </w:rPr>
        <w:t xml:space="preserve">ההכנה לתפילתו </w:t>
      </w:r>
      <w:r>
        <w:rPr>
          <w:rFonts w:cs="David" w:hint="cs"/>
          <w:sz w:val="28"/>
          <w:szCs w:val="28"/>
          <w:rtl/>
        </w:rPr>
        <w:t>הייתה</w:t>
      </w:r>
      <w:r w:rsidR="000F5224">
        <w:rPr>
          <w:rFonts w:cs="David" w:hint="cs"/>
          <w:sz w:val="28"/>
          <w:szCs w:val="28"/>
          <w:rtl/>
        </w:rPr>
        <w:t xml:space="preserve"> שירת </w:t>
      </w:r>
      <w:r w:rsidR="00940C7F">
        <w:rPr>
          <w:rFonts w:cs="David" w:hint="cs"/>
          <w:sz w:val="28"/>
          <w:szCs w:val="28"/>
          <w:rtl/>
        </w:rPr>
        <w:t>"</w:t>
      </w:r>
      <w:r w:rsidR="000F5224">
        <w:rPr>
          <w:rFonts w:cs="David" w:hint="cs"/>
          <w:sz w:val="28"/>
          <w:szCs w:val="28"/>
          <w:rtl/>
        </w:rPr>
        <w:t>ישראל עם קדושים קומו לעבודת הבורא" ו</w:t>
      </w:r>
      <w:r>
        <w:rPr>
          <w:rFonts w:cs="David" w:hint="cs"/>
          <w:sz w:val="28"/>
          <w:szCs w:val="28"/>
          <w:rtl/>
        </w:rPr>
        <w:t>בסיום התפילה</w:t>
      </w:r>
      <w:r w:rsidR="000F5224">
        <w:rPr>
          <w:rFonts w:cs="David" w:hint="cs"/>
          <w:sz w:val="28"/>
          <w:szCs w:val="28"/>
          <w:rtl/>
        </w:rPr>
        <w:t xml:space="preserve"> שירת "אני מאמין בביאת המשיח". </w:t>
      </w:r>
      <w:r w:rsidR="003603B5">
        <w:rPr>
          <w:rFonts w:cs="David" w:hint="cs"/>
          <w:sz w:val="28"/>
          <w:szCs w:val="28"/>
          <w:rtl/>
        </w:rPr>
        <w:t xml:space="preserve">בתפילתו </w:t>
      </w:r>
      <w:r>
        <w:rPr>
          <w:rFonts w:cs="David" w:hint="cs"/>
          <w:sz w:val="28"/>
          <w:szCs w:val="28"/>
          <w:rtl/>
        </w:rPr>
        <w:t xml:space="preserve">היה נראה ונשמע </w:t>
      </w:r>
      <w:r w:rsidR="003603B5">
        <w:rPr>
          <w:rFonts w:cs="David" w:hint="cs"/>
          <w:sz w:val="28"/>
          <w:szCs w:val="28"/>
          <w:rtl/>
        </w:rPr>
        <w:t xml:space="preserve"> </w:t>
      </w:r>
      <w:r>
        <w:rPr>
          <w:rFonts w:cs="David" w:hint="cs"/>
          <w:sz w:val="28"/>
          <w:szCs w:val="28"/>
          <w:rtl/>
        </w:rPr>
        <w:t xml:space="preserve">כמי שנפגש עם  </w:t>
      </w:r>
      <w:r w:rsidR="003603B5">
        <w:rPr>
          <w:rFonts w:cs="David" w:hint="cs"/>
          <w:sz w:val="28"/>
          <w:szCs w:val="28"/>
          <w:rtl/>
        </w:rPr>
        <w:t xml:space="preserve">ריבונו של עולם בכל לבבו ובכל נפשו. </w:t>
      </w:r>
      <w:r>
        <w:rPr>
          <w:rFonts w:cs="David" w:hint="cs"/>
          <w:sz w:val="28"/>
          <w:szCs w:val="28"/>
          <w:rtl/>
        </w:rPr>
        <w:t xml:space="preserve">שילב </w:t>
      </w:r>
      <w:r w:rsidR="003603B5">
        <w:rPr>
          <w:rFonts w:cs="David" w:hint="cs"/>
          <w:sz w:val="28"/>
          <w:szCs w:val="28"/>
          <w:rtl/>
        </w:rPr>
        <w:t xml:space="preserve">בתפילה </w:t>
      </w:r>
      <w:r>
        <w:rPr>
          <w:rFonts w:cs="David" w:hint="cs"/>
          <w:sz w:val="28"/>
          <w:szCs w:val="28"/>
          <w:rtl/>
        </w:rPr>
        <w:t xml:space="preserve">ניגונים רבים ובהם משירת הארץ: </w:t>
      </w:r>
      <w:proofErr w:type="spellStart"/>
      <w:r>
        <w:rPr>
          <w:rFonts w:cs="David" w:hint="cs"/>
          <w:sz w:val="28"/>
          <w:szCs w:val="28"/>
          <w:rtl/>
        </w:rPr>
        <w:t>התקוה</w:t>
      </w:r>
      <w:proofErr w:type="spellEnd"/>
      <w:r>
        <w:rPr>
          <w:rFonts w:cs="David" w:hint="cs"/>
          <w:sz w:val="28"/>
          <w:szCs w:val="28"/>
          <w:rtl/>
        </w:rPr>
        <w:t xml:space="preserve">, המלחמה </w:t>
      </w:r>
      <w:proofErr w:type="spellStart"/>
      <w:r>
        <w:rPr>
          <w:rFonts w:cs="David" w:hint="cs"/>
          <w:sz w:val="28"/>
          <w:szCs w:val="28"/>
          <w:rtl/>
        </w:rPr>
        <w:t>וזכרון</w:t>
      </w:r>
      <w:proofErr w:type="spellEnd"/>
      <w:r>
        <w:rPr>
          <w:rFonts w:cs="David" w:hint="cs"/>
          <w:sz w:val="28"/>
          <w:szCs w:val="28"/>
          <w:rtl/>
        </w:rPr>
        <w:t xml:space="preserve"> הנופלים. מתפילתו התנגן בליבנו החזון בניגון פנימי של צימאון וכיסופים להגשמת החזון השלם </w:t>
      </w:r>
      <w:proofErr w:type="spellStart"/>
      <w:r>
        <w:rPr>
          <w:rFonts w:cs="David" w:hint="cs"/>
          <w:sz w:val="28"/>
          <w:szCs w:val="28"/>
          <w:rtl/>
        </w:rPr>
        <w:t>בבנין</w:t>
      </w:r>
      <w:proofErr w:type="spellEnd"/>
      <w:r>
        <w:rPr>
          <w:rFonts w:cs="David" w:hint="cs"/>
          <w:sz w:val="28"/>
          <w:szCs w:val="28"/>
          <w:rtl/>
        </w:rPr>
        <w:t xml:space="preserve"> שלם.</w:t>
      </w:r>
    </w:p>
    <w:p w14:paraId="272D7C27" w14:textId="64413DBD" w:rsidR="00CB57EF" w:rsidRDefault="00790134" w:rsidP="007D559C">
      <w:pPr>
        <w:spacing w:line="360" w:lineRule="auto"/>
        <w:jc w:val="both"/>
        <w:rPr>
          <w:rFonts w:cs="David"/>
          <w:sz w:val="28"/>
          <w:szCs w:val="28"/>
          <w:rtl/>
        </w:rPr>
      </w:pPr>
      <w:r>
        <w:rPr>
          <w:rFonts w:cs="David" w:hint="cs"/>
          <w:sz w:val="28"/>
          <w:szCs w:val="28"/>
          <w:rtl/>
        </w:rPr>
        <w:t>---------------------------------</w:t>
      </w:r>
    </w:p>
    <w:p w14:paraId="49CA39EF" w14:textId="16B4B002" w:rsidR="00D265EA" w:rsidRPr="00D265EA" w:rsidRDefault="00D265EA" w:rsidP="00D265EA">
      <w:pPr>
        <w:rPr>
          <w:rFonts w:cs="David"/>
          <w:b/>
          <w:bCs/>
          <w:sz w:val="28"/>
          <w:szCs w:val="28"/>
          <w:rtl/>
        </w:rPr>
      </w:pPr>
      <w:r w:rsidRPr="00D265EA">
        <w:rPr>
          <w:rFonts w:cs="David" w:hint="cs"/>
          <w:b/>
          <w:bCs/>
          <w:sz w:val="28"/>
          <w:szCs w:val="28"/>
          <w:rtl/>
        </w:rPr>
        <w:t>הרב חנן פורת זצ"ל  (מתוך ראיון, ג' בחשוון תשע"א)</w:t>
      </w:r>
    </w:p>
    <w:p w14:paraId="48EA6E28" w14:textId="49DACE5C" w:rsidR="00CB57EF" w:rsidRPr="00CB57EF" w:rsidRDefault="00CB57EF" w:rsidP="00CB57EF">
      <w:pPr>
        <w:spacing w:line="360" w:lineRule="auto"/>
        <w:jc w:val="both"/>
        <w:rPr>
          <w:rFonts w:cs="David"/>
          <w:sz w:val="28"/>
          <w:szCs w:val="28"/>
          <w:rtl/>
        </w:rPr>
      </w:pPr>
      <w:r>
        <w:rPr>
          <w:rFonts w:cs="David" w:hint="cs"/>
          <w:sz w:val="28"/>
          <w:szCs w:val="28"/>
          <w:rtl/>
        </w:rPr>
        <w:t>...</w:t>
      </w:r>
      <w:r w:rsidRPr="00CB57EF">
        <w:rPr>
          <w:rFonts w:cs="David"/>
          <w:sz w:val="28"/>
          <w:szCs w:val="28"/>
          <w:rtl/>
        </w:rPr>
        <w:t xml:space="preserve"> הרב </w:t>
      </w:r>
      <w:proofErr w:type="spellStart"/>
      <w:r w:rsidRPr="00CB57EF">
        <w:rPr>
          <w:rFonts w:cs="David"/>
          <w:sz w:val="28"/>
          <w:szCs w:val="28"/>
          <w:rtl/>
        </w:rPr>
        <w:t>נרי'ה</w:t>
      </w:r>
      <w:proofErr w:type="spellEnd"/>
      <w:r w:rsidRPr="00CB57EF">
        <w:rPr>
          <w:rFonts w:cs="David"/>
          <w:sz w:val="28"/>
          <w:szCs w:val="28"/>
          <w:rtl/>
        </w:rPr>
        <w:t xml:space="preserve">, לא רק למד תורה -  הוא חי תורה ולאור זאת </w:t>
      </w:r>
      <w:r w:rsidR="00790134">
        <w:rPr>
          <w:rFonts w:cs="David" w:hint="cs"/>
          <w:sz w:val="28"/>
          <w:szCs w:val="28"/>
          <w:rtl/>
        </w:rPr>
        <w:t xml:space="preserve">ידע </w:t>
      </w:r>
      <w:r w:rsidRPr="00CB57EF">
        <w:rPr>
          <w:rFonts w:cs="David"/>
          <w:sz w:val="28"/>
          <w:szCs w:val="28"/>
          <w:rtl/>
        </w:rPr>
        <w:t xml:space="preserve">לחנך לתורה. </w:t>
      </w:r>
    </w:p>
    <w:p w14:paraId="79480BA3" w14:textId="428A1E98" w:rsidR="00CB57EF" w:rsidRPr="00CB57EF" w:rsidRDefault="00CB57EF" w:rsidP="00790134">
      <w:pPr>
        <w:spacing w:line="360" w:lineRule="auto"/>
        <w:jc w:val="both"/>
        <w:rPr>
          <w:rFonts w:cs="David"/>
          <w:sz w:val="28"/>
          <w:szCs w:val="28"/>
          <w:rtl/>
        </w:rPr>
      </w:pPr>
      <w:r w:rsidRPr="00CB57EF">
        <w:rPr>
          <w:rFonts w:cs="David"/>
          <w:sz w:val="28"/>
          <w:szCs w:val="28"/>
          <w:rtl/>
        </w:rPr>
        <w:t xml:space="preserve">הרב </w:t>
      </w:r>
      <w:r w:rsidRPr="00CB57EF">
        <w:rPr>
          <w:rFonts w:cs="David" w:hint="cs"/>
          <w:sz w:val="28"/>
          <w:szCs w:val="28"/>
          <w:rtl/>
        </w:rPr>
        <w:t xml:space="preserve">קוק </w:t>
      </w:r>
      <w:r w:rsidRPr="00CB57EF">
        <w:rPr>
          <w:rFonts w:cs="David"/>
          <w:sz w:val="28"/>
          <w:szCs w:val="28"/>
          <w:rtl/>
        </w:rPr>
        <w:t xml:space="preserve">היה החוזה – הוא היסוד לכל, והרב </w:t>
      </w:r>
      <w:proofErr w:type="spellStart"/>
      <w:r w:rsidRPr="00CB57EF">
        <w:rPr>
          <w:rFonts w:cs="David"/>
          <w:sz w:val="28"/>
          <w:szCs w:val="28"/>
          <w:rtl/>
        </w:rPr>
        <w:t>נרי'ה</w:t>
      </w:r>
      <w:proofErr w:type="spellEnd"/>
      <w:r w:rsidRPr="00CB57EF">
        <w:rPr>
          <w:rFonts w:cs="David"/>
          <w:sz w:val="28"/>
          <w:szCs w:val="28"/>
          <w:rtl/>
        </w:rPr>
        <w:t xml:space="preserve"> היה המחנך. ברור שהחינוך הוא בא כפועל יוצא של החזון</w:t>
      </w:r>
      <w:r w:rsidRPr="00CB57EF">
        <w:rPr>
          <w:rFonts w:cs="David" w:hint="cs"/>
          <w:sz w:val="28"/>
          <w:szCs w:val="28"/>
          <w:rtl/>
        </w:rPr>
        <w:t xml:space="preserve">. </w:t>
      </w:r>
      <w:r w:rsidRPr="00CB57EF">
        <w:rPr>
          <w:rFonts w:cs="David"/>
          <w:sz w:val="28"/>
          <w:szCs w:val="28"/>
          <w:rtl/>
        </w:rPr>
        <w:t xml:space="preserve">הכישרון המיוחד של הרב </w:t>
      </w:r>
      <w:proofErr w:type="spellStart"/>
      <w:r w:rsidRPr="00CB57EF">
        <w:rPr>
          <w:rFonts w:cs="David"/>
          <w:sz w:val="28"/>
          <w:szCs w:val="28"/>
          <w:rtl/>
        </w:rPr>
        <w:t>נרי'ה</w:t>
      </w:r>
      <w:proofErr w:type="spellEnd"/>
      <w:r w:rsidRPr="00CB57EF">
        <w:rPr>
          <w:rFonts w:cs="David"/>
          <w:sz w:val="28"/>
          <w:szCs w:val="28"/>
          <w:rtl/>
        </w:rPr>
        <w:t xml:space="preserve"> היה כישרון החינוך. מהבחינה הזאת אין דומה לו. </w:t>
      </w:r>
    </w:p>
    <w:p w14:paraId="5BF364A0" w14:textId="4E5EA60D" w:rsidR="00CB57EF" w:rsidRDefault="00CB57EF" w:rsidP="00CB57EF">
      <w:pPr>
        <w:spacing w:line="360" w:lineRule="auto"/>
        <w:jc w:val="both"/>
        <w:rPr>
          <w:rFonts w:cs="David"/>
          <w:sz w:val="28"/>
          <w:szCs w:val="28"/>
          <w:rtl/>
        </w:rPr>
      </w:pPr>
      <w:r w:rsidRPr="00CB57EF">
        <w:rPr>
          <w:rFonts w:cs="David"/>
          <w:sz w:val="28"/>
          <w:szCs w:val="28"/>
          <w:rtl/>
        </w:rPr>
        <w:t xml:space="preserve">... בני עקיבא בעצם זו יצירת כפיו של הרב </w:t>
      </w:r>
      <w:proofErr w:type="spellStart"/>
      <w:r w:rsidRPr="00CB57EF">
        <w:rPr>
          <w:rFonts w:cs="David"/>
          <w:sz w:val="28"/>
          <w:szCs w:val="28"/>
          <w:rtl/>
        </w:rPr>
        <w:t>נרי'ה</w:t>
      </w:r>
      <w:proofErr w:type="spellEnd"/>
      <w:r w:rsidRPr="00CB57EF">
        <w:rPr>
          <w:rFonts w:cs="David"/>
          <w:sz w:val="28"/>
          <w:szCs w:val="28"/>
          <w:rtl/>
        </w:rPr>
        <w:t xml:space="preserve">. הנשמה של בני עקיבא, אם תרצו 'נשמת החינוך' של בני עקיבא, זה הרב </w:t>
      </w:r>
      <w:proofErr w:type="spellStart"/>
      <w:r w:rsidRPr="00CB57EF">
        <w:rPr>
          <w:rFonts w:cs="David"/>
          <w:sz w:val="28"/>
          <w:szCs w:val="28"/>
          <w:rtl/>
        </w:rPr>
        <w:t>נרי'ה</w:t>
      </w:r>
      <w:proofErr w:type="spellEnd"/>
      <w:r w:rsidRPr="00CB57EF">
        <w:rPr>
          <w:rFonts w:cs="David"/>
          <w:sz w:val="28"/>
          <w:szCs w:val="28"/>
          <w:rtl/>
        </w:rPr>
        <w:t xml:space="preserve">. והכישרון של הרב </w:t>
      </w:r>
      <w:proofErr w:type="spellStart"/>
      <w:r w:rsidRPr="00CB57EF">
        <w:rPr>
          <w:rFonts w:cs="David"/>
          <w:sz w:val="28"/>
          <w:szCs w:val="28"/>
          <w:rtl/>
        </w:rPr>
        <w:t>נרי'ה</w:t>
      </w:r>
      <w:proofErr w:type="spellEnd"/>
      <w:r w:rsidRPr="00CB57EF">
        <w:rPr>
          <w:rFonts w:cs="David"/>
          <w:sz w:val="28"/>
          <w:szCs w:val="28"/>
          <w:rtl/>
        </w:rPr>
        <w:t xml:space="preserve"> היה גם ביכולת לתת למסרים את הלבוש האישי, החי</w:t>
      </w:r>
      <w:r w:rsidR="00790134">
        <w:rPr>
          <w:rFonts w:cs="David" w:hint="cs"/>
          <w:sz w:val="28"/>
          <w:szCs w:val="28"/>
          <w:rtl/>
        </w:rPr>
        <w:t>.</w:t>
      </w:r>
    </w:p>
    <w:p w14:paraId="23682412" w14:textId="4949269A" w:rsidR="00CB57EF" w:rsidRDefault="00CB57EF" w:rsidP="00CB57EF">
      <w:pPr>
        <w:spacing w:line="360" w:lineRule="auto"/>
        <w:jc w:val="both"/>
        <w:rPr>
          <w:rFonts w:cs="David"/>
          <w:sz w:val="28"/>
          <w:szCs w:val="28"/>
          <w:rtl/>
        </w:rPr>
      </w:pPr>
      <w:r w:rsidRPr="00CB57EF">
        <w:rPr>
          <w:rFonts w:cs="David" w:hint="cs"/>
          <w:sz w:val="28"/>
          <w:szCs w:val="28"/>
          <w:rtl/>
        </w:rPr>
        <w:t>...</w:t>
      </w:r>
      <w:r w:rsidRPr="00CB57EF">
        <w:rPr>
          <w:rFonts w:cs="David"/>
          <w:sz w:val="28"/>
          <w:szCs w:val="28"/>
          <w:rtl/>
        </w:rPr>
        <w:t xml:space="preserve"> אנחנו ששמענו את "הממליך מלכים" שלו בהמנון 'התקווה' ובכינו </w:t>
      </w:r>
      <w:proofErr w:type="spellStart"/>
      <w:r w:rsidRPr="00CB57EF">
        <w:rPr>
          <w:rFonts w:cs="David"/>
          <w:sz w:val="28"/>
          <w:szCs w:val="28"/>
          <w:rtl/>
        </w:rPr>
        <w:t>א</w:t>
      </w:r>
      <w:r w:rsidRPr="00CB57EF">
        <w:rPr>
          <w:rFonts w:cs="David" w:hint="cs"/>
          <w:sz w:val="28"/>
          <w:szCs w:val="28"/>
          <w:rtl/>
        </w:rPr>
        <w:t>י</w:t>
      </w:r>
      <w:r w:rsidRPr="00CB57EF">
        <w:rPr>
          <w:rFonts w:cs="David"/>
          <w:sz w:val="28"/>
          <w:szCs w:val="28"/>
          <w:rtl/>
        </w:rPr>
        <w:t>תו</w:t>
      </w:r>
      <w:proofErr w:type="spellEnd"/>
      <w:r w:rsidRPr="00CB57EF">
        <w:rPr>
          <w:rFonts w:cs="David"/>
          <w:sz w:val="28"/>
          <w:szCs w:val="28"/>
          <w:rtl/>
        </w:rPr>
        <w:t xml:space="preserve"> ב"אתה זוכר" בניגון 'בערבות הנגב</w:t>
      </w:r>
      <w:r w:rsidRPr="00CB57EF">
        <w:rPr>
          <w:rFonts w:cs="David" w:hint="cs"/>
          <w:sz w:val="28"/>
          <w:szCs w:val="28"/>
          <w:rtl/>
        </w:rPr>
        <w:t xml:space="preserve"> איש מגן נפל</w:t>
      </w:r>
      <w:r w:rsidRPr="00CB57EF">
        <w:rPr>
          <w:rFonts w:cs="David"/>
          <w:sz w:val="28"/>
          <w:szCs w:val="28"/>
          <w:rtl/>
        </w:rPr>
        <w:t xml:space="preserve">', מעידים נאמנה כמה אהבה הייתה </w:t>
      </w:r>
      <w:proofErr w:type="spellStart"/>
      <w:r w:rsidRPr="00CB57EF">
        <w:rPr>
          <w:rFonts w:cs="David"/>
          <w:sz w:val="28"/>
          <w:szCs w:val="28"/>
          <w:rtl/>
        </w:rPr>
        <w:t>בלבו</w:t>
      </w:r>
      <w:proofErr w:type="spellEnd"/>
      <w:r w:rsidRPr="00CB57EF">
        <w:rPr>
          <w:rFonts w:cs="David"/>
          <w:sz w:val="28"/>
          <w:szCs w:val="28"/>
          <w:rtl/>
        </w:rPr>
        <w:t xml:space="preserve"> לכל המפעל, וכיצד ידע להטמיע בנפשנו אהבה זו מתוך קישורה לסלעי יסוד של נצח, ומתוך הרמתה לאידאל הנישא של תיקון עולם במלכות שדי” </w:t>
      </w:r>
      <w:r w:rsidRPr="00CB57EF">
        <w:rPr>
          <w:rFonts w:cs="David" w:hint="cs"/>
          <w:sz w:val="28"/>
          <w:szCs w:val="28"/>
          <w:rtl/>
        </w:rPr>
        <w:t>.</w:t>
      </w:r>
      <w:r w:rsidRPr="00CB57EF">
        <w:rPr>
          <w:rFonts w:cs="David"/>
          <w:sz w:val="28"/>
          <w:szCs w:val="28"/>
          <w:rtl/>
        </w:rPr>
        <w:t xml:space="preserve"> </w:t>
      </w:r>
    </w:p>
    <w:p w14:paraId="5D75A5D2" w14:textId="20A41357" w:rsidR="00790134" w:rsidRPr="00CB57EF" w:rsidRDefault="00790134" w:rsidP="00790134">
      <w:pPr>
        <w:spacing w:line="360" w:lineRule="auto"/>
        <w:jc w:val="both"/>
        <w:rPr>
          <w:rFonts w:cs="David"/>
          <w:sz w:val="28"/>
          <w:szCs w:val="28"/>
          <w:rtl/>
        </w:rPr>
      </w:pPr>
      <w:r w:rsidRPr="00CB57EF">
        <w:rPr>
          <w:rFonts w:cs="David"/>
          <w:sz w:val="28"/>
          <w:szCs w:val="28"/>
          <w:rtl/>
        </w:rPr>
        <w:t>איך דוד המלך מכין את הלבבות לבניין המקדש</w:t>
      </w:r>
      <w:r w:rsidR="00830B6D">
        <w:rPr>
          <w:rFonts w:cs="David" w:hint="cs"/>
          <w:sz w:val="28"/>
          <w:szCs w:val="28"/>
          <w:rtl/>
        </w:rPr>
        <w:t>?</w:t>
      </w:r>
      <w:r w:rsidRPr="00CB57EF">
        <w:rPr>
          <w:rFonts w:cs="David"/>
          <w:sz w:val="28"/>
          <w:szCs w:val="28"/>
          <w:rtl/>
        </w:rPr>
        <w:t xml:space="preserve"> </w:t>
      </w:r>
      <w:r w:rsidRPr="00CB57EF">
        <w:rPr>
          <w:rFonts w:cs="David" w:hint="cs"/>
          <w:sz w:val="28"/>
          <w:szCs w:val="28"/>
          <w:rtl/>
        </w:rPr>
        <w:t>"</w:t>
      </w:r>
      <w:r w:rsidRPr="00CB57EF">
        <w:rPr>
          <w:rFonts w:cs="David"/>
          <w:sz w:val="28"/>
          <w:szCs w:val="28"/>
          <w:rtl/>
        </w:rPr>
        <w:t xml:space="preserve">בשירי דוד עבדך </w:t>
      </w:r>
      <w:r w:rsidRPr="00CB57EF">
        <w:rPr>
          <w:rFonts w:cs="David"/>
          <w:sz w:val="28"/>
          <w:szCs w:val="28"/>
          <w:u w:val="single"/>
          <w:rtl/>
        </w:rPr>
        <w:t>הנשמעים</w:t>
      </w:r>
      <w:r w:rsidRPr="00CB57EF">
        <w:rPr>
          <w:rFonts w:cs="David"/>
          <w:sz w:val="28"/>
          <w:szCs w:val="28"/>
          <w:rtl/>
        </w:rPr>
        <w:t xml:space="preserve"> בעירך</w:t>
      </w:r>
      <w:r w:rsidRPr="00CB57EF">
        <w:rPr>
          <w:rFonts w:cs="David" w:hint="cs"/>
          <w:sz w:val="28"/>
          <w:szCs w:val="28"/>
          <w:rtl/>
        </w:rPr>
        <w:t>"</w:t>
      </w:r>
      <w:r w:rsidRPr="00CB57EF">
        <w:rPr>
          <w:rFonts w:cs="David"/>
          <w:sz w:val="28"/>
          <w:szCs w:val="28"/>
          <w:rtl/>
        </w:rPr>
        <w:t>. בלי הניגון, בלי קונסרבטוריון למוסיקה לא פחות, שצריך לקדום למקדש, ולצ</w:t>
      </w:r>
      <w:r w:rsidR="00830B6D">
        <w:rPr>
          <w:rFonts w:cs="David" w:hint="cs"/>
          <w:sz w:val="28"/>
          <w:szCs w:val="28"/>
          <w:rtl/>
        </w:rPr>
        <w:t>י</w:t>
      </w:r>
      <w:r w:rsidRPr="00CB57EF">
        <w:rPr>
          <w:rFonts w:cs="David"/>
          <w:sz w:val="28"/>
          <w:szCs w:val="28"/>
          <w:rtl/>
        </w:rPr>
        <w:t xml:space="preserve">דו קונסרבטוריון לנבואה, בלי הבניין הזה שגם מחייב כלים, כלים ממשיים, בלי חינוך לזה לא ייבנה מקדש. הכשרת הלבבות... איפה הקונסרבטוריון למוסיקת קודש </w:t>
      </w:r>
      <w:r w:rsidRPr="00CB57EF">
        <w:rPr>
          <w:rFonts w:cs="David"/>
          <w:sz w:val="28"/>
          <w:szCs w:val="28"/>
          <w:rtl/>
        </w:rPr>
        <w:lastRenderedPageBreak/>
        <w:t xml:space="preserve">וניגונים של "צמאה לך נפשי" וניגונים של "כאייל תערוג על אפיקי מים", איפה כל הניגונים האלה שבלעדיהם גם לא יכון מקדש. והרב </w:t>
      </w:r>
      <w:proofErr w:type="spellStart"/>
      <w:r w:rsidRPr="00CB57EF">
        <w:rPr>
          <w:rFonts w:cs="David"/>
          <w:sz w:val="28"/>
          <w:szCs w:val="28"/>
          <w:rtl/>
        </w:rPr>
        <w:t>נרי'ה</w:t>
      </w:r>
      <w:proofErr w:type="spellEnd"/>
      <w:r w:rsidRPr="00CB57EF">
        <w:rPr>
          <w:rFonts w:cs="David"/>
          <w:sz w:val="28"/>
          <w:szCs w:val="28"/>
          <w:rtl/>
        </w:rPr>
        <w:t xml:space="preserve"> חינך לניגון</w:t>
      </w:r>
      <w:r>
        <w:rPr>
          <w:rFonts w:cs="David" w:hint="cs"/>
          <w:sz w:val="28"/>
          <w:szCs w:val="28"/>
          <w:rtl/>
        </w:rPr>
        <w:t>!</w:t>
      </w:r>
    </w:p>
    <w:p w14:paraId="70CBE1BE" w14:textId="77777777" w:rsidR="007410F4" w:rsidRPr="00CB57EF" w:rsidRDefault="007410F4" w:rsidP="007410F4">
      <w:pPr>
        <w:spacing w:line="360" w:lineRule="auto"/>
        <w:jc w:val="both"/>
        <w:rPr>
          <w:rFonts w:cs="David"/>
          <w:sz w:val="28"/>
          <w:szCs w:val="28"/>
          <w:rtl/>
        </w:rPr>
      </w:pPr>
      <w:r w:rsidRPr="00CB57EF">
        <w:rPr>
          <w:rFonts w:cs="David"/>
          <w:sz w:val="28"/>
          <w:szCs w:val="28"/>
          <w:rtl/>
        </w:rPr>
        <w:t xml:space="preserve">הרב </w:t>
      </w:r>
      <w:proofErr w:type="spellStart"/>
      <w:r w:rsidRPr="00CB57EF">
        <w:rPr>
          <w:rFonts w:cs="David"/>
          <w:sz w:val="28"/>
          <w:szCs w:val="28"/>
          <w:rtl/>
        </w:rPr>
        <w:t>נרי'ה</w:t>
      </w:r>
      <w:proofErr w:type="spellEnd"/>
      <w:r w:rsidRPr="00CB57EF">
        <w:rPr>
          <w:rFonts w:cs="David"/>
          <w:sz w:val="28"/>
          <w:szCs w:val="28"/>
          <w:rtl/>
        </w:rPr>
        <w:t xml:space="preserve"> היה גם איש מעשה גדול, מעשה במובן החינוכי</w:t>
      </w:r>
      <w:r w:rsidRPr="00CB57EF">
        <w:rPr>
          <w:rFonts w:cs="David" w:hint="cs"/>
          <w:sz w:val="28"/>
          <w:szCs w:val="28"/>
          <w:rtl/>
        </w:rPr>
        <w:t>.</w:t>
      </w:r>
      <w:r w:rsidRPr="00CB57EF">
        <w:rPr>
          <w:rFonts w:cs="David"/>
          <w:sz w:val="28"/>
          <w:szCs w:val="28"/>
          <w:rtl/>
        </w:rPr>
        <w:t xml:space="preserve"> הוא היה יותר מכל המחנכים שאני מכיר בדור האחרון שלנו מי שידע  לתת למסרים את הביטוי החינוכי שלהם. הרב </w:t>
      </w:r>
      <w:proofErr w:type="spellStart"/>
      <w:r w:rsidRPr="00CB57EF">
        <w:rPr>
          <w:rFonts w:cs="David"/>
          <w:sz w:val="28"/>
          <w:szCs w:val="28"/>
          <w:rtl/>
        </w:rPr>
        <w:t>נרי'ה</w:t>
      </w:r>
      <w:proofErr w:type="spellEnd"/>
      <w:r w:rsidRPr="00CB57EF">
        <w:rPr>
          <w:rFonts w:cs="David"/>
          <w:sz w:val="28"/>
          <w:szCs w:val="28"/>
          <w:rtl/>
        </w:rPr>
        <w:t>, מכל מקום, הוא ידע להעלות את עולם הניגון גם מתוך הבנה שזהו המפתח שמכוחו אח"כ גם יבנו הדברים בבניין של החיים</w:t>
      </w:r>
      <w:r>
        <w:rPr>
          <w:rFonts w:cs="David" w:hint="cs"/>
          <w:sz w:val="28"/>
          <w:szCs w:val="28"/>
          <w:rtl/>
        </w:rPr>
        <w:t>,</w:t>
      </w:r>
      <w:r w:rsidRPr="00CB57EF">
        <w:rPr>
          <w:rFonts w:cs="David"/>
          <w:sz w:val="28"/>
          <w:szCs w:val="28"/>
          <w:rtl/>
        </w:rPr>
        <w:t xml:space="preserve"> בבניין עד</w:t>
      </w:r>
      <w:r w:rsidRPr="00CB57EF">
        <w:rPr>
          <w:rFonts w:cs="David" w:hint="cs"/>
          <w:sz w:val="28"/>
          <w:szCs w:val="28"/>
          <w:rtl/>
        </w:rPr>
        <w:t>י עד</w:t>
      </w:r>
      <w:r w:rsidRPr="00CB57EF">
        <w:rPr>
          <w:rFonts w:cs="David"/>
          <w:sz w:val="28"/>
          <w:szCs w:val="28"/>
          <w:rtl/>
        </w:rPr>
        <w:t xml:space="preserve">. </w:t>
      </w:r>
    </w:p>
    <w:p w14:paraId="614EC8B7" w14:textId="642DFA6E" w:rsidR="00790134" w:rsidRPr="00CB57EF" w:rsidRDefault="00790134" w:rsidP="00790134">
      <w:pPr>
        <w:spacing w:line="360" w:lineRule="auto"/>
        <w:jc w:val="both"/>
        <w:rPr>
          <w:rFonts w:cs="David"/>
          <w:sz w:val="28"/>
          <w:szCs w:val="28"/>
          <w:rtl/>
        </w:rPr>
      </w:pPr>
      <w:r w:rsidRPr="00CB57EF">
        <w:rPr>
          <w:rFonts w:cs="David"/>
          <w:sz w:val="28"/>
          <w:szCs w:val="28"/>
          <w:rtl/>
        </w:rPr>
        <w:t xml:space="preserve">בהיבט הזה לא הייתה תמורה לרב </w:t>
      </w:r>
      <w:proofErr w:type="spellStart"/>
      <w:r w:rsidRPr="00CB57EF">
        <w:rPr>
          <w:rFonts w:cs="David"/>
          <w:sz w:val="28"/>
          <w:szCs w:val="28"/>
          <w:rtl/>
        </w:rPr>
        <w:t>נרי'ה</w:t>
      </w:r>
      <w:proofErr w:type="spellEnd"/>
      <w:r w:rsidRPr="00CB57EF">
        <w:rPr>
          <w:rFonts w:cs="David"/>
          <w:sz w:val="28"/>
          <w:szCs w:val="28"/>
          <w:rtl/>
        </w:rPr>
        <w:t xml:space="preserve">. זאת אומרת, לא בעצם האמיתות של עם ישראל וגאולתו וצור ישראל וקום מדינת ישראל, אלא בניגון המיוחד. </w:t>
      </w:r>
    </w:p>
    <w:p w14:paraId="6D3C8720" w14:textId="3A9E4E42" w:rsidR="00CB57EF" w:rsidRDefault="00CB57EF" w:rsidP="00CB57EF">
      <w:pPr>
        <w:spacing w:line="360" w:lineRule="auto"/>
        <w:jc w:val="both"/>
        <w:rPr>
          <w:rFonts w:cs="David"/>
          <w:sz w:val="28"/>
          <w:szCs w:val="28"/>
          <w:rtl/>
        </w:rPr>
      </w:pPr>
      <w:r w:rsidRPr="00CB57EF">
        <w:rPr>
          <w:rFonts w:cs="David"/>
          <w:sz w:val="28"/>
          <w:szCs w:val="28"/>
          <w:rtl/>
        </w:rPr>
        <w:t>הקטע הידוע של הרב קוק על המדינה שהיא כ</w:t>
      </w:r>
      <w:r w:rsidR="00830B6D">
        <w:rPr>
          <w:rFonts w:cs="David" w:hint="cs"/>
          <w:sz w:val="28"/>
          <w:szCs w:val="28"/>
          <w:rtl/>
        </w:rPr>
        <w:t>י</w:t>
      </w:r>
      <w:r w:rsidRPr="00CB57EF">
        <w:rPr>
          <w:rFonts w:cs="David"/>
          <w:sz w:val="28"/>
          <w:szCs w:val="28"/>
          <w:rtl/>
        </w:rPr>
        <w:t xml:space="preserve">סא ד' בעולם - זכה מורנו ורבנו הרב </w:t>
      </w:r>
      <w:proofErr w:type="spellStart"/>
      <w:r w:rsidRPr="00CB57EF">
        <w:rPr>
          <w:rFonts w:cs="David"/>
          <w:sz w:val="28"/>
          <w:szCs w:val="28"/>
          <w:rtl/>
        </w:rPr>
        <w:t>נרי'ה</w:t>
      </w:r>
      <w:proofErr w:type="spellEnd"/>
      <w:r w:rsidRPr="00CB57EF">
        <w:rPr>
          <w:rFonts w:cs="David"/>
          <w:sz w:val="28"/>
          <w:szCs w:val="28"/>
          <w:rtl/>
        </w:rPr>
        <w:t xml:space="preserve"> ליטול את דבריו הנשגבים של הרב ולהעלותם דרך עולם הניגון עד כיסא הכבוד, ואנו שזכינו להבנות מתפילתו, אוחזים היום בשיפולי גלימתו ושואלים בדמעות: ריבונו של עולם, מי </w:t>
      </w:r>
      <w:proofErr w:type="spellStart"/>
      <w:r w:rsidRPr="00CB57EF">
        <w:rPr>
          <w:rFonts w:cs="David"/>
          <w:sz w:val="28"/>
          <w:szCs w:val="28"/>
          <w:rtl/>
        </w:rPr>
        <w:t>יתן</w:t>
      </w:r>
      <w:proofErr w:type="spellEnd"/>
      <w:r w:rsidRPr="00CB57EF">
        <w:rPr>
          <w:rFonts w:cs="David"/>
          <w:sz w:val="28"/>
          <w:szCs w:val="28"/>
          <w:rtl/>
        </w:rPr>
        <w:t xml:space="preserve"> לנו תמורתו?”</w:t>
      </w:r>
    </w:p>
    <w:p w14:paraId="38D06C21" w14:textId="41CFF0E3" w:rsidR="00790A9D" w:rsidRPr="00790A9D" w:rsidRDefault="00790A9D" w:rsidP="00790A9D">
      <w:pPr>
        <w:spacing w:line="360" w:lineRule="auto"/>
        <w:jc w:val="both"/>
        <w:rPr>
          <w:rFonts w:cs="David"/>
          <w:sz w:val="28"/>
          <w:szCs w:val="28"/>
        </w:rPr>
      </w:pPr>
      <w:r w:rsidRPr="00790A9D">
        <w:rPr>
          <w:rFonts w:cs="David"/>
          <w:sz w:val="28"/>
          <w:szCs w:val="28"/>
          <w:rtl/>
        </w:rPr>
        <w:t xml:space="preserve">... </w:t>
      </w:r>
      <w:r>
        <w:rPr>
          <w:rFonts w:cs="David" w:hint="cs"/>
          <w:sz w:val="28"/>
          <w:szCs w:val="28"/>
          <w:rtl/>
        </w:rPr>
        <w:t xml:space="preserve">דבריו האחרונים של </w:t>
      </w:r>
      <w:r w:rsidRPr="00790A9D">
        <w:rPr>
          <w:rFonts w:cs="David"/>
          <w:sz w:val="28"/>
          <w:szCs w:val="28"/>
          <w:rtl/>
        </w:rPr>
        <w:t xml:space="preserve">הרב </w:t>
      </w:r>
      <w:proofErr w:type="spellStart"/>
      <w:r w:rsidRPr="00790A9D">
        <w:rPr>
          <w:rFonts w:cs="David"/>
          <w:sz w:val="28"/>
          <w:szCs w:val="28"/>
          <w:rtl/>
        </w:rPr>
        <w:t>נרי'ה</w:t>
      </w:r>
      <w:proofErr w:type="spellEnd"/>
      <w:r w:rsidRPr="00790A9D">
        <w:rPr>
          <w:rFonts w:cs="David"/>
          <w:sz w:val="28"/>
          <w:szCs w:val="28"/>
          <w:rtl/>
        </w:rPr>
        <w:t xml:space="preserve"> </w:t>
      </w:r>
      <w:r>
        <w:rPr>
          <w:rFonts w:cs="David" w:hint="cs"/>
          <w:sz w:val="28"/>
          <w:szCs w:val="28"/>
          <w:rtl/>
        </w:rPr>
        <w:t xml:space="preserve">, תפילתו, בקשתו "קדושה אני מבקש" </w:t>
      </w:r>
      <w:r w:rsidRPr="00790A9D">
        <w:rPr>
          <w:rFonts w:cs="David"/>
          <w:sz w:val="28"/>
          <w:szCs w:val="28"/>
          <w:rtl/>
        </w:rPr>
        <w:t xml:space="preserve">..... זה רומם אותי מפני שהבנתי באיזה מדרגה היה הרב </w:t>
      </w:r>
      <w:proofErr w:type="spellStart"/>
      <w:r w:rsidRPr="00790A9D">
        <w:rPr>
          <w:rFonts w:cs="David"/>
          <w:sz w:val="28"/>
          <w:szCs w:val="28"/>
          <w:rtl/>
        </w:rPr>
        <w:t>נרי'ה</w:t>
      </w:r>
      <w:proofErr w:type="spellEnd"/>
      <w:r w:rsidRPr="00790A9D">
        <w:rPr>
          <w:rFonts w:cs="David"/>
          <w:sz w:val="28"/>
          <w:szCs w:val="28"/>
          <w:rtl/>
        </w:rPr>
        <w:t xml:space="preserve">. ... זה איתי, הקדושה הזאת היא איתי, ומאפיינת את הרב </w:t>
      </w:r>
      <w:proofErr w:type="spellStart"/>
      <w:r w:rsidRPr="00790A9D">
        <w:rPr>
          <w:rFonts w:cs="David"/>
          <w:sz w:val="28"/>
          <w:szCs w:val="28"/>
          <w:rtl/>
        </w:rPr>
        <w:t>נרי'ה</w:t>
      </w:r>
      <w:proofErr w:type="spellEnd"/>
      <w:r w:rsidRPr="00790A9D">
        <w:rPr>
          <w:rFonts w:cs="David"/>
          <w:sz w:val="28"/>
          <w:szCs w:val="28"/>
          <w:rtl/>
        </w:rPr>
        <w:t xml:space="preserve">. ... זאת שלמות אחת, תנו לי קדושת ארץ ישראל, תנו לי קדושת אהבת ישראל, תורת ישראל, </w:t>
      </w:r>
      <w:proofErr w:type="spellStart"/>
      <w:r w:rsidRPr="00790A9D">
        <w:rPr>
          <w:rFonts w:cs="David"/>
          <w:sz w:val="28"/>
          <w:szCs w:val="28"/>
          <w:rtl/>
        </w:rPr>
        <w:t>הכל</w:t>
      </w:r>
      <w:proofErr w:type="spellEnd"/>
      <w:r w:rsidRPr="00790A9D">
        <w:rPr>
          <w:rFonts w:cs="David"/>
          <w:sz w:val="28"/>
          <w:szCs w:val="28"/>
          <w:rtl/>
        </w:rPr>
        <w:t xml:space="preserve"> זו קדושה אחת שיונקת מהקדושה העליונה, דבקות בד' יתברך שהוא מקור חיים, ולאורו נראה אור.   </w:t>
      </w:r>
    </w:p>
    <w:p w14:paraId="63C1BEDA" w14:textId="77777777" w:rsidR="00790E67" w:rsidRDefault="00790A9D" w:rsidP="00790A9D">
      <w:pPr>
        <w:spacing w:line="360" w:lineRule="auto"/>
        <w:jc w:val="both"/>
        <w:rPr>
          <w:rFonts w:cs="David"/>
          <w:sz w:val="28"/>
          <w:szCs w:val="28"/>
          <w:rtl/>
        </w:rPr>
      </w:pPr>
      <w:r w:rsidRPr="00790A9D">
        <w:rPr>
          <w:rFonts w:cs="David"/>
          <w:sz w:val="28"/>
          <w:szCs w:val="28"/>
          <w:rtl/>
        </w:rPr>
        <w:t xml:space="preserve">אני מתגעגע בעיקר ל'ניגון' שלו. אני מתגעגע לניגון שלו במובן של החיבור הזה שבין החלום לבין הדרך שבה הוא הופק. אני טוען שהניגון הזה, הוא איזה שהוא שלב הכרחי, חיוני בדרך להגשמת החלום. ולא רבים אולי מבינים עד כמה זה היה חיוני... הרב </w:t>
      </w:r>
      <w:proofErr w:type="spellStart"/>
      <w:r w:rsidRPr="00790A9D">
        <w:rPr>
          <w:rFonts w:cs="David"/>
          <w:sz w:val="28"/>
          <w:szCs w:val="28"/>
          <w:rtl/>
        </w:rPr>
        <w:t>נרי'ה</w:t>
      </w:r>
      <w:proofErr w:type="spellEnd"/>
      <w:r w:rsidRPr="00790A9D">
        <w:rPr>
          <w:rFonts w:cs="David"/>
          <w:sz w:val="28"/>
          <w:szCs w:val="28"/>
          <w:rtl/>
        </w:rPr>
        <w:t xml:space="preserve"> בעצם ייסד את השפה החדשה, הוא עיצב את שפת השיח המתנגנת הזאת. אפשר  גם לשיר ניגונים אחרים, אבל ה'תפילה' הזו של הרב </w:t>
      </w:r>
      <w:proofErr w:type="spellStart"/>
      <w:r w:rsidRPr="00790A9D">
        <w:rPr>
          <w:rFonts w:cs="David"/>
          <w:sz w:val="28"/>
          <w:szCs w:val="28"/>
          <w:rtl/>
        </w:rPr>
        <w:t>נרי'ה</w:t>
      </w:r>
      <w:proofErr w:type="spellEnd"/>
      <w:r w:rsidRPr="00790A9D">
        <w:rPr>
          <w:rFonts w:cs="David"/>
          <w:sz w:val="28"/>
          <w:szCs w:val="28"/>
          <w:rtl/>
        </w:rPr>
        <w:t xml:space="preserve">, הצימאון הזה שלו, החיות הזאת שלו, היא נדבך שאי אפשר היה בלעדיו, להעיר את הצבור שלנו. </w:t>
      </w:r>
    </w:p>
    <w:p w14:paraId="5583F5D5" w14:textId="63FD6D96" w:rsidR="00CB57EF" w:rsidRDefault="00790A9D" w:rsidP="00790A9D">
      <w:pPr>
        <w:spacing w:line="360" w:lineRule="auto"/>
        <w:jc w:val="both"/>
        <w:rPr>
          <w:rFonts w:cs="David"/>
          <w:sz w:val="28"/>
          <w:szCs w:val="28"/>
          <w:rtl/>
        </w:rPr>
      </w:pPr>
      <w:r w:rsidRPr="00790A9D">
        <w:rPr>
          <w:rFonts w:cs="David"/>
          <w:sz w:val="28"/>
          <w:szCs w:val="28"/>
          <w:rtl/>
        </w:rPr>
        <w:t xml:space="preserve">הרב </w:t>
      </w:r>
      <w:proofErr w:type="spellStart"/>
      <w:r w:rsidRPr="00790A9D">
        <w:rPr>
          <w:rFonts w:cs="David"/>
          <w:sz w:val="28"/>
          <w:szCs w:val="28"/>
          <w:rtl/>
        </w:rPr>
        <w:t>נרי'ה</w:t>
      </w:r>
      <w:proofErr w:type="spellEnd"/>
      <w:r w:rsidRPr="00790A9D">
        <w:rPr>
          <w:rFonts w:cs="David"/>
          <w:sz w:val="28"/>
          <w:szCs w:val="28"/>
          <w:rtl/>
        </w:rPr>
        <w:t xml:space="preserve"> חידש צליל חדש שהומה עד עצם היום הזה.</w:t>
      </w:r>
    </w:p>
    <w:p w14:paraId="2752DF97" w14:textId="315875D4" w:rsidR="00466165" w:rsidRDefault="00466165" w:rsidP="00466165">
      <w:pPr>
        <w:spacing w:line="360" w:lineRule="auto"/>
        <w:jc w:val="right"/>
        <w:rPr>
          <w:rFonts w:cs="David"/>
          <w:sz w:val="28"/>
          <w:szCs w:val="28"/>
          <w:rtl/>
        </w:rPr>
      </w:pPr>
      <w:r>
        <w:rPr>
          <w:rFonts w:cs="David" w:hint="cs"/>
          <w:sz w:val="28"/>
          <w:szCs w:val="28"/>
          <w:rtl/>
        </w:rPr>
        <w:t xml:space="preserve">(מראיינים: </w:t>
      </w:r>
      <w:proofErr w:type="spellStart"/>
      <w:r>
        <w:rPr>
          <w:rFonts w:cs="David" w:hint="cs"/>
          <w:sz w:val="28"/>
          <w:szCs w:val="28"/>
          <w:rtl/>
        </w:rPr>
        <w:t>פתחי'ה</w:t>
      </w:r>
      <w:proofErr w:type="spellEnd"/>
      <w:r>
        <w:rPr>
          <w:rFonts w:cs="David" w:hint="cs"/>
          <w:sz w:val="28"/>
          <w:szCs w:val="28"/>
          <w:rtl/>
        </w:rPr>
        <w:t xml:space="preserve"> </w:t>
      </w:r>
      <w:proofErr w:type="spellStart"/>
      <w:r>
        <w:rPr>
          <w:rFonts w:cs="David" w:hint="cs"/>
          <w:sz w:val="28"/>
          <w:szCs w:val="28"/>
          <w:rtl/>
        </w:rPr>
        <w:t>נרי'ה</w:t>
      </w:r>
      <w:proofErr w:type="spellEnd"/>
      <w:r>
        <w:rPr>
          <w:rFonts w:cs="David" w:hint="cs"/>
          <w:sz w:val="28"/>
          <w:szCs w:val="28"/>
          <w:rtl/>
        </w:rPr>
        <w:t xml:space="preserve"> וצלה בר-אלי)</w:t>
      </w:r>
    </w:p>
    <w:p w14:paraId="0C62047D" w14:textId="77777777" w:rsidR="00466165" w:rsidRPr="00CB57EF" w:rsidRDefault="00466165" w:rsidP="00790A9D">
      <w:pPr>
        <w:spacing w:line="360" w:lineRule="auto"/>
        <w:jc w:val="both"/>
        <w:rPr>
          <w:rFonts w:cs="David"/>
          <w:sz w:val="28"/>
          <w:szCs w:val="28"/>
        </w:rPr>
      </w:pPr>
    </w:p>
    <w:p w14:paraId="4F21A3F0" w14:textId="77777777" w:rsidR="00477DBD" w:rsidRPr="00466165" w:rsidRDefault="00477DBD" w:rsidP="00477DBD">
      <w:pPr>
        <w:spacing w:line="360" w:lineRule="auto"/>
        <w:rPr>
          <w:rFonts w:cs="David"/>
          <w:sz w:val="28"/>
          <w:szCs w:val="28"/>
          <w:rtl/>
        </w:rPr>
      </w:pPr>
    </w:p>
    <w:p w14:paraId="589B057A" w14:textId="77777777" w:rsidR="00477DBD" w:rsidRDefault="00477DBD" w:rsidP="00477DBD">
      <w:pPr>
        <w:spacing w:line="360" w:lineRule="auto"/>
        <w:rPr>
          <w:rFonts w:cs="David"/>
          <w:sz w:val="28"/>
          <w:szCs w:val="28"/>
          <w:rtl/>
        </w:rPr>
      </w:pPr>
    </w:p>
    <w:p w14:paraId="4E2E0A9D" w14:textId="77777777" w:rsidR="00477DBD" w:rsidRDefault="00477DBD" w:rsidP="00477DBD">
      <w:pPr>
        <w:spacing w:line="360" w:lineRule="auto"/>
        <w:ind w:left="172"/>
        <w:rPr>
          <w:rFonts w:cs="David"/>
          <w:sz w:val="28"/>
          <w:szCs w:val="28"/>
          <w:rtl/>
        </w:rPr>
      </w:pPr>
    </w:p>
    <w:p w14:paraId="5759F516" w14:textId="77777777" w:rsidR="00477DBD" w:rsidRPr="00477DBD" w:rsidRDefault="00477DBD">
      <w:pPr>
        <w:rPr>
          <w:sz w:val="36"/>
          <w:szCs w:val="36"/>
        </w:rPr>
      </w:pPr>
    </w:p>
    <w:sectPr w:rsidR="00477DBD" w:rsidRPr="00477DBD" w:rsidSect="00C654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BD"/>
    <w:rsid w:val="00033B9A"/>
    <w:rsid w:val="00035EFC"/>
    <w:rsid w:val="0009796C"/>
    <w:rsid w:val="000D0EAB"/>
    <w:rsid w:val="000F5224"/>
    <w:rsid w:val="001F5109"/>
    <w:rsid w:val="00221EE5"/>
    <w:rsid w:val="003603B5"/>
    <w:rsid w:val="00434083"/>
    <w:rsid w:val="00455FE4"/>
    <w:rsid w:val="00466165"/>
    <w:rsid w:val="00477DBD"/>
    <w:rsid w:val="004A5C17"/>
    <w:rsid w:val="00542670"/>
    <w:rsid w:val="005F4CB6"/>
    <w:rsid w:val="00704180"/>
    <w:rsid w:val="007410F4"/>
    <w:rsid w:val="00790134"/>
    <w:rsid w:val="00790A9D"/>
    <w:rsid w:val="00790E67"/>
    <w:rsid w:val="007D559C"/>
    <w:rsid w:val="007F291D"/>
    <w:rsid w:val="00830B6D"/>
    <w:rsid w:val="0088654E"/>
    <w:rsid w:val="008A47DF"/>
    <w:rsid w:val="008C5D68"/>
    <w:rsid w:val="008F4678"/>
    <w:rsid w:val="00940C7F"/>
    <w:rsid w:val="009A41A4"/>
    <w:rsid w:val="00A00785"/>
    <w:rsid w:val="00A430C2"/>
    <w:rsid w:val="00AB2048"/>
    <w:rsid w:val="00AC2296"/>
    <w:rsid w:val="00B71B87"/>
    <w:rsid w:val="00BC03A9"/>
    <w:rsid w:val="00C43F02"/>
    <w:rsid w:val="00C65458"/>
    <w:rsid w:val="00CB57EF"/>
    <w:rsid w:val="00CD3896"/>
    <w:rsid w:val="00D265EA"/>
    <w:rsid w:val="00D316DA"/>
    <w:rsid w:val="00D52AA3"/>
    <w:rsid w:val="00E251B1"/>
    <w:rsid w:val="00E92190"/>
    <w:rsid w:val="00EF755F"/>
    <w:rsid w:val="00F10F52"/>
    <w:rsid w:val="00F154C5"/>
    <w:rsid w:val="00F561B2"/>
    <w:rsid w:val="00F8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12DE"/>
  <w15:docId w15:val="{729FF4BA-E2E3-4956-A6AF-6585A8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C142-FDC3-49C1-AE3C-41E74633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2780</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צילה</dc:creator>
  <cp:lastModifiedBy>raphy kaplan</cp:lastModifiedBy>
  <cp:revision>2</cp:revision>
  <dcterms:created xsi:type="dcterms:W3CDTF">2025-11-10T17:37:00Z</dcterms:created>
  <dcterms:modified xsi:type="dcterms:W3CDTF">2025-11-10T17:37:00Z</dcterms:modified>
</cp:coreProperties>
</file>